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Criterion C: Development</w:t>
      </w:r>
    </w:p>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Database</w:t>
      </w: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database “credentials” table, storing username and password (type varchar):</w:t>
      </w: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557189"/>
            <wp:effectExtent b="0" l="0" r="0" t="0"/>
            <wp:docPr id="15"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6577013" cy="55718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The “students” table, storing student credentials:</w:t>
      </w: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10350" cy="1314450"/>
            <wp:effectExtent b="0" l="0" r="0" t="0"/>
            <wp:docPr id="49" name="image64.png"/>
            <a:graphic>
              <a:graphicData uri="http://schemas.openxmlformats.org/drawingml/2006/picture">
                <pic:pic>
                  <pic:nvPicPr>
                    <pic:cNvPr id="0" name="image64.png"/>
                    <pic:cNvPicPr preferRelativeResize="0"/>
                  </pic:nvPicPr>
                  <pic:blipFill>
                    <a:blip r:embed="rId8"/>
                    <a:srcRect b="0" l="0" r="0" t="3496"/>
                    <a:stretch>
                      <a:fillRect/>
                    </a:stretch>
                  </pic:blipFill>
                  <pic:spPr>
                    <a:xfrm>
                      <a:off x="0" y="0"/>
                      <a:ext cx="66103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names are type varchar. Year is type int and takes up two digits, preventing mistakes. School system and course level are type enum, having only three valid choices. Grades and notes are type varchar, storing up to 10000 characters for convenience. This way the user, is aware of the possibilities/limitations of the fields (SC5).</w:t>
      </w:r>
      <w:r w:rsidDel="00000000" w:rsidR="00000000" w:rsidRPr="00000000">
        <w:br w:type="page"/>
      </w:r>
      <w:r w:rsidDel="00000000" w:rsidR="00000000" w:rsidRPr="00000000">
        <w:rPr>
          <w:rtl w:val="0"/>
        </w:rPr>
      </w:r>
    </w:p>
    <w:p w:rsidR="00000000" w:rsidDel="00000000" w:rsidP="00000000" w:rsidRDefault="00000000" w:rsidRPr="00000000" w14:paraId="0000000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Documents</w:t>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6 linked documents of code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separated by purpose for distinguishability. They contain:</w:t>
      </w:r>
    </w:p>
    <w:p w:rsidR="00000000" w:rsidDel="00000000" w:rsidP="00000000" w:rsidRDefault="00000000" w:rsidRPr="00000000" w14:paraId="0000000A">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IA.css: CSS code</w:t>
      </w:r>
    </w:p>
    <w:p w:rsidR="00000000" w:rsidDel="00000000" w:rsidP="00000000" w:rsidRDefault="00000000" w:rsidRPr="00000000" w14:paraId="0000000B">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IA.php: HTML code</w:t>
      </w:r>
    </w:p>
    <w:p w:rsidR="00000000" w:rsidDel="00000000" w:rsidP="00000000" w:rsidRDefault="00000000" w:rsidRPr="00000000" w14:paraId="0000000C">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IA_scripts.js: JavaScript code</w:t>
      </w:r>
    </w:p>
    <w:p w:rsidR="00000000" w:rsidDel="00000000" w:rsidP="00000000" w:rsidRDefault="00000000" w:rsidRPr="00000000" w14:paraId="0000000D">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login.php: login-related PHP code</w:t>
      </w:r>
    </w:p>
    <w:p w:rsidR="00000000" w:rsidDel="00000000" w:rsidP="00000000" w:rsidRDefault="00000000" w:rsidRPr="00000000" w14:paraId="0000000E">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getstudents.php: search/edit-related PHP code</w:t>
      </w:r>
    </w:p>
    <w:p w:rsidR="00000000" w:rsidDel="00000000" w:rsidP="00000000" w:rsidRDefault="00000000" w:rsidRPr="00000000" w14:paraId="0000000F">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addRemoveRecord.php: add/remove-related PHP code</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73453" cy="271463"/>
            <wp:effectExtent b="0" l="0" r="0" t="0"/>
            <wp:docPr id="50"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6673453" cy="2714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iii) Application’s functionalities</w:t>
      </w:r>
      <w:r w:rsidDel="00000000" w:rsidR="00000000" w:rsidRPr="00000000">
        <w:rPr>
          <w:rtl w:val="0"/>
        </w:rPr>
      </w:r>
    </w:p>
    <w:p w:rsidR="00000000" w:rsidDel="00000000" w:rsidP="00000000" w:rsidRDefault="00000000" w:rsidRPr="00000000" w14:paraId="00000014">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 Libraries and links:</w:t>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application is responsive and adapts depending on the accessing device (achieved using Bootstrap classes). AJAX and JQuery were used too. The links to the libraries, CSS, JavaScript and PHP documents respectively:</w:t>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9442" cy="1185863"/>
            <wp:effectExtent b="0" l="0" r="0" t="0"/>
            <wp:docPr id="61"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6549442"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295275"/>
            <wp:effectExtent b="0" l="0" r="0" t="0"/>
            <wp:docPr id="31"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40671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233363"/>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591300" cy="2333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9400" cy="1905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629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3688" cy="190500"/>
            <wp:effectExtent b="0" l="0" r="0" t="0"/>
            <wp:docPr id="2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64368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8925" cy="190500"/>
            <wp:effectExtent b="0" l="0" r="0" t="0"/>
            <wp:docPr id="2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6389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 Login screen:</w:t>
      </w: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login (SC2), PHP was used to connect to the database and execute SQL commands. It is feasible to compare the login inputs’ values to the respective ones in the database table. To learn SQL and relate it to PHP, I studied the sources “</w:t>
      </w:r>
      <w:r w:rsidDel="00000000" w:rsidR="00000000" w:rsidRPr="00000000">
        <w:rPr>
          <w:rFonts w:ascii="Times New Roman" w:cs="Times New Roman" w:eastAsia="Times New Roman" w:hAnsi="Times New Roman"/>
          <w:i w:val="1"/>
          <w:sz w:val="24"/>
          <w:szCs w:val="24"/>
          <w:rtl w:val="0"/>
        </w:rPr>
        <w:t xml:space="preserve">MySQL by Examples for Beginners”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ntu.edu</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everything in the section “</w:t>
      </w:r>
      <w:r w:rsidDel="00000000" w:rsidR="00000000" w:rsidRPr="00000000">
        <w:rPr>
          <w:rFonts w:ascii="Times New Roman" w:cs="Times New Roman" w:eastAsia="Times New Roman" w:hAnsi="Times New Roman"/>
          <w:i w:val="1"/>
          <w:sz w:val="24"/>
          <w:szCs w:val="24"/>
          <w:rtl w:val="0"/>
        </w:rPr>
        <w:t xml:space="preserve">mysqli”</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php.net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PHP code for connecting to the database. The same method is used later, but will not be re-explained. The $password and $dbname are not shown for privacy purposes:</w:t>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5278" cy="2309813"/>
            <wp:effectExtent b="0" l="0" r="0" t="0"/>
            <wp:docPr id="42"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6565278"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noteworthy that the PHP function htmlspecialchars() is used to secure inputs from malicious input. If the connection is successful:</w:t>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3057650"/>
            <wp:effectExtent b="0" l="0" r="0" t="0"/>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596063" cy="30576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error:</w:t>
      </w:r>
    </w:p>
    <w:p w:rsidR="00000000" w:rsidDel="00000000" w:rsidP="00000000" w:rsidRDefault="00000000" w:rsidRPr="00000000" w14:paraId="0000002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2688" cy="3063059"/>
            <wp:effectExtent b="0" l="0" r="0" t="0"/>
            <wp:docPr id="63"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6262688" cy="306305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ab/>
        <w:t xml:space="preserve">Picture: “Tropical Rustic Welcome Sign with Hibiscus Flowers” (sea2landdesigns, n.d.)</w:t>
      </w:r>
      <w:r w:rsidDel="00000000" w:rsidR="00000000" w:rsidRPr="00000000">
        <w:br w:type="page"/>
      </w: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is used to submit forms asynchronously, at the background. If the login is not successful, the response will contain “Error during login”. If it does, the rest of the application remains invisible and the informing error message appears (SC8). If not, the rest are made visible [source for AJAX form submissions: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How to Create an AJAX Contact Form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Matt West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loginForm submission:</w:t>
      </w:r>
    </w:p>
    <w:p w:rsidR="00000000" w:rsidDel="00000000" w:rsidP="00000000" w:rsidRDefault="00000000" w:rsidRPr="00000000" w14:paraId="0000002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25816" cy="3729038"/>
            <wp:effectExtent b="0" l="0" r="0" t="0"/>
            <wp:docPr id="28"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6525816"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homeClick() is explained in the “menu” section. The preventDefault() method is used to stop the browser from reloading the page, creating a Single Page Application.</w:t>
      </w:r>
      <w:r w:rsidDel="00000000" w:rsidR="00000000" w:rsidRPr="00000000">
        <w:br w:type="page"/>
      </w: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 Menu:</w:t>
      </w: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menu separates the application into sections (SC4) [source for menu:</w:t>
      </w:r>
      <w:r w:rsidDel="00000000" w:rsidR="00000000" w:rsidRPr="00000000">
        <w:rPr>
          <w:rFonts w:ascii="Times New Roman" w:cs="Times New Roman" w:eastAsia="Times New Roman" w:hAnsi="Times New Roman"/>
          <w:i w:val="1"/>
          <w:sz w:val="24"/>
          <w:szCs w:val="24"/>
          <w:rtl w:val="0"/>
        </w:rPr>
        <w:t xml:space="preserve">“How TO - Side Navigation”</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6538" cy="875287"/>
            <wp:effectExtent b="0" l="0" r="0" t="0"/>
            <wp:docPr id="58"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6586538" cy="87528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w:t>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564" cy="4967288"/>
            <wp:effectExtent b="0" l="0" r="0" t="0"/>
            <wp:docPr id="48"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2162564" cy="4967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functions, called onclick in the corresponding menu link:</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2903582"/>
            <wp:effectExtent b="0" l="0" r="0" t="0"/>
            <wp:docPr id="2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6596063" cy="290358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3276600"/>
            <wp:effectExtent b="0" l="0" r="0" t="0"/>
            <wp:docPr id="37" name="image54.png"/>
            <a:graphic>
              <a:graphicData uri="http://schemas.openxmlformats.org/drawingml/2006/picture">
                <pic:pic>
                  <pic:nvPicPr>
                    <pic:cNvPr id="0" name="image54.png"/>
                    <pic:cNvPicPr preferRelativeResize="0"/>
                  </pic:nvPicPr>
                  <pic:blipFill>
                    <a:blip r:embed="rId23"/>
                    <a:srcRect b="1714" l="0" r="0" t="0"/>
                    <a:stretch>
                      <a:fillRect/>
                    </a:stretch>
                  </pic:blipFill>
                  <pic:spPr>
                    <a:xfrm>
                      <a:off x="0" y="0"/>
                      <a:ext cx="65913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00" cy="3248025"/>
            <wp:effectExtent b="0" l="0" r="0" t="0"/>
            <wp:docPr id="7" name="image10.png"/>
            <a:graphic>
              <a:graphicData uri="http://schemas.openxmlformats.org/drawingml/2006/picture">
                <pic:pic>
                  <pic:nvPicPr>
                    <pic:cNvPr id="0" name="image10.png"/>
                    <pic:cNvPicPr preferRelativeResize="0"/>
                  </pic:nvPicPr>
                  <pic:blipFill>
                    <a:blip r:embed="rId24"/>
                    <a:srcRect b="2292" l="0" r="0" t="0"/>
                    <a:stretch>
                      <a:fillRect/>
                    </a:stretch>
                  </pic:blipFill>
                  <pic:spPr>
                    <a:xfrm>
                      <a:off x="0" y="0"/>
                      <a:ext cx="65913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15466" cy="3252788"/>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615466"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 Home screen:</w:t>
      </w:r>
      <w:r w:rsidDel="00000000" w:rsidR="00000000" w:rsidRPr="00000000">
        <w:rPr>
          <w:rtl w:val="0"/>
        </w:rPr>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exists a popup with instructions (SC5) [source for popup: </w:t>
      </w:r>
      <w:r w:rsidDel="00000000" w:rsidR="00000000" w:rsidRPr="00000000">
        <w:rPr>
          <w:rFonts w:ascii="Times New Roman" w:cs="Times New Roman" w:eastAsia="Times New Roman" w:hAnsi="Times New Roman"/>
          <w:i w:val="1"/>
          <w:sz w:val="24"/>
          <w:szCs w:val="24"/>
          <w:rtl w:val="0"/>
        </w:rPr>
        <w:t xml:space="preserve">“How TO - Popup”</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w3schools.com</w:t>
      </w:r>
      <w:r w:rsidDel="00000000" w:rsidR="00000000" w:rsidRPr="00000000">
        <w:rPr>
          <w:rFonts w:ascii="Times New Roman" w:cs="Times New Roman" w:eastAsia="Times New Roman" w:hAnsi="Times New Roman"/>
          <w:sz w:val="24"/>
          <w:szCs w:val="24"/>
          <w:rtl w:val="0"/>
        </w:rPr>
        <w:t xml:space="preserve">]. The popup appears when a particular sentence is clicked, and fades given the sentence is re-clicked. </w:t>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part:</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1414463"/>
            <wp:effectExtent b="0" l="0" r="0" t="0"/>
            <wp:docPr id="51" name="image60.png"/>
            <a:graphic>
              <a:graphicData uri="http://schemas.openxmlformats.org/drawingml/2006/picture">
                <pic:pic>
                  <pic:nvPicPr>
                    <pic:cNvPr id="0" name="image60.png"/>
                    <pic:cNvPicPr preferRelativeResize="0"/>
                  </pic:nvPicPr>
                  <pic:blipFill>
                    <a:blip r:embed="rId26"/>
                    <a:srcRect b="0" l="0" r="0" t="0"/>
                    <a:stretch>
                      <a:fillRect/>
                    </a:stretch>
                  </pic:blipFill>
                  <pic:spPr>
                    <a:xfrm>
                      <a:off x="0" y="0"/>
                      <a:ext cx="6600825" cy="14144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part:</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4824815"/>
            <wp:effectExtent b="0" l="0" r="0" t="0"/>
            <wp:docPr id="43"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767263" cy="482481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738" cy="2634609"/>
            <wp:effectExtent b="0" l="0" r="0" t="0"/>
            <wp:docPr id="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757738" cy="263460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part:</w:t>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5988" cy="1111021"/>
            <wp:effectExtent b="0" l="0" r="0" t="0"/>
            <wp:docPr id="3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95988" cy="111102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5104" cy="3319463"/>
            <wp:effectExtent b="0" l="0" r="0" t="0"/>
            <wp:docPr id="14"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595104"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also 3 rotating pictures [source for image rotator: </w:t>
      </w:r>
      <w:r w:rsidDel="00000000" w:rsidR="00000000" w:rsidRPr="00000000">
        <w:rPr>
          <w:rFonts w:ascii="Times New Roman" w:cs="Times New Roman" w:eastAsia="Times New Roman" w:hAnsi="Times New Roman"/>
          <w:i w:val="1"/>
          <w:sz w:val="24"/>
          <w:szCs w:val="24"/>
          <w:rtl w:val="0"/>
        </w:rPr>
        <w:t xml:space="preserve">“how to create a simple automatic image rotator using jQuery”</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burnmind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code:</w:t>
      </w:r>
    </w:p>
    <w:p w:rsidR="00000000" w:rsidDel="00000000" w:rsidP="00000000" w:rsidRDefault="00000000" w:rsidRPr="00000000" w14:paraId="0000005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10338" cy="2973991"/>
            <wp:effectExtent b="0" l="0" r="0" t="0"/>
            <wp:docPr id="20"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6510338" cy="297399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array holds the pictures (with same dimensions). There is a first existing picture (German flag), which fades out after 3 seconds, getting replaced by the next one in the array and so on.</w:t>
      </w:r>
    </w:p>
    <w:p w:rsidR="00000000" w:rsidDel="00000000" w:rsidP="00000000" w:rsidRDefault="00000000" w:rsidRPr="00000000" w14:paraId="00000052">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w:t>
      </w:r>
    </w:p>
    <w:p w:rsidR="00000000" w:rsidDel="00000000" w:rsidP="00000000" w:rsidRDefault="00000000" w:rsidRPr="00000000" w14:paraId="0000005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97455" cy="2928938"/>
            <wp:effectExtent b="0" l="0" r="0" t="0"/>
            <wp:docPr id="25"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89745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German flag (Thinkstock, 2018)</w:t>
      </w:r>
      <w:r w:rsidDel="00000000" w:rsidR="00000000" w:rsidRPr="00000000">
        <w:br w:type="page"/>
      </w: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6396038" cy="3198019"/>
            <wp:effectExtent b="0" l="0" r="0" t="0"/>
            <wp:docPr id="27"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6396038" cy="319801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Welcome back to school! (Montes, 2017)</w:t>
      </w:r>
    </w:p>
    <w:p w:rsidR="00000000" w:rsidDel="00000000" w:rsidP="00000000" w:rsidRDefault="00000000" w:rsidRPr="00000000" w14:paraId="0000005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3064334"/>
            <wp:effectExtent b="0" l="0" r="0" t="0"/>
            <wp:docPr id="57"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6119813" cy="306433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The Acropolis (Sloman, 2015)</w:t>
      </w:r>
      <w:r w:rsidDel="00000000" w:rsidR="00000000" w:rsidRPr="00000000">
        <w:br w:type="page"/>
      </w: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 “Search/Edit” screen:</w:t>
      </w: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for searching and editing students (SC6, 9). </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The searching features</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inputs are created with HTML. Three inputs (name, year, school system) are always visible. While the school system is “IB”, an additional “course level” input appears.</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 It is dynamic because the same functionality is used in the add/remove screen, but will not be re-explained:</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36420" cy="2767013"/>
            <wp:effectExtent b="0" l="0" r="0" t="0"/>
            <wp:docPr id="40"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663642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show that the “course level” appears only while the school system is “IB”:</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1368" cy="3300413"/>
            <wp:effectExtent b="0" l="0" r="0" t="0"/>
            <wp:docPr id="52"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6591368"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3302794"/>
            <wp:effectExtent b="0" l="0" r="0" t="0"/>
            <wp:docPr id="60"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6605588" cy="33027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cases where submission is prevented. The user is then informed (SC8):</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Something other than letters/full-stops/spaces is inputted as name.</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Something other than a number is inputted as year.</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All inputs are empty.</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codes for all cases. Matching concepts are used for the year input, and corresponding ones later in the add/remove screen, but will not be re-explained. The first case disables the search button and adds the “error” class to the input. To do these, I consulted the source “</w:t>
      </w:r>
      <w:r w:rsidDel="00000000" w:rsidR="00000000" w:rsidRPr="00000000">
        <w:rPr>
          <w:rFonts w:ascii="Times New Roman" w:cs="Times New Roman" w:eastAsia="Times New Roman" w:hAnsi="Times New Roman"/>
          <w:i w:val="1"/>
          <w:sz w:val="24"/>
          <w:szCs w:val="24"/>
          <w:rtl w:val="0"/>
        </w:rPr>
        <w:t xml:space="preserve">How to check contents of input in “real time””</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stackoverflow</w:t>
      </w:r>
      <w:r w:rsidDel="00000000" w:rsidR="00000000" w:rsidRPr="00000000">
        <w:rPr>
          <w:rFonts w:ascii="Times New Roman" w:cs="Times New Roman" w:eastAsia="Times New Roman" w:hAnsi="Times New Roman"/>
          <w:sz w:val="24"/>
          <w:szCs w:val="24"/>
          <w:rtl w:val="0"/>
        </w:rPr>
        <w:t xml:space="preserve"> and expanded on the </w:t>
      </w:r>
      <w:r w:rsidDel="00000000" w:rsidR="00000000" w:rsidRPr="00000000">
        <w:rPr>
          <w:rFonts w:ascii="Times New Roman" w:cs="Times New Roman" w:eastAsia="Times New Roman" w:hAnsi="Times New Roman"/>
          <w:i w:val="1"/>
          <w:sz w:val="24"/>
          <w:szCs w:val="24"/>
          <w:rtl w:val="0"/>
        </w:rPr>
        <w:t xml:space="preserve">best answer’s</w:t>
      </w:r>
      <w:r w:rsidDel="00000000" w:rsidR="00000000" w:rsidRPr="00000000">
        <w:rPr>
          <w:rFonts w:ascii="Times New Roman" w:cs="Times New Roman" w:eastAsia="Times New Roman" w:hAnsi="Times New Roman"/>
          <w:sz w:val="24"/>
          <w:szCs w:val="24"/>
          <w:rtl w:val="0"/>
        </w:rPr>
        <w:t xml:space="preserve"> recommended code:</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59442" cy="2671763"/>
            <wp:effectExtent b="0" l="0" r="0" t="0"/>
            <wp:docPr id="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6459442"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76950" cy="3571875"/>
            <wp:effectExtent b="0" l="0" r="0" t="0"/>
            <wp:docPr id="19" name="image19.png"/>
            <a:graphic>
              <a:graphicData uri="http://schemas.openxmlformats.org/drawingml/2006/picture">
                <pic:pic>
                  <pic:nvPicPr>
                    <pic:cNvPr id="0" name="image19.png"/>
                    <pic:cNvPicPr preferRelativeResize="0"/>
                  </pic:nvPicPr>
                  <pic:blipFill>
                    <a:blip r:embed="rId39"/>
                    <a:srcRect b="0" l="0" r="0" t="18655"/>
                    <a:stretch>
                      <a:fillRect/>
                    </a:stretch>
                  </pic:blipFill>
                  <pic:spPr>
                    <a:xfrm>
                      <a:off x="0" y="0"/>
                      <a:ext cx="60769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inputs’ borders are originally green while focused, but red if they contain the class “error”. CSS code:</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8910" cy="1471613"/>
            <wp:effectExtent b="0" l="0" r="0" t="0"/>
            <wp:docPr id="45"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08891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JavaScript function, and other simple ones, are called upon clicking the reset button:</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788" cy="1133136"/>
            <wp:effectExtent b="0" l="0" r="0" t="0"/>
            <wp:docPr id="62"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4395788" cy="113313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JavaScript code for the third case, showing an alert and preventing form submission:</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7938" cy="1996097"/>
            <wp:effectExtent b="0" l="0" r="0" t="0"/>
            <wp:docPr id="2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6357938" cy="199609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three cases in respective order, demonstrated without reloading the page:</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7488" cy="3288482"/>
            <wp:effectExtent b="0" l="0" r="0" t="0"/>
            <wp:docPr id="47"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6567488" cy="328848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54547" cy="3309938"/>
            <wp:effectExtent b="0" l="0" r="0" t="0"/>
            <wp:docPr id="55"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6554547" cy="33099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38331" cy="3290888"/>
            <wp:effectExtent b="0" l="0" r="0" t="0"/>
            <wp:docPr id="4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6538331"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 The results features</w:t>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exist one static form for searching, and one dynamically generated for editing. </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search form, through conditions, a variable $sql takes the respective value in the form of an SQL command, then executes the query. PHP code:</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5863" cy="4018610"/>
            <wp:effectExtent b="0" l="0" r="0" t="0"/>
            <wp:docPr id="46"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4995863" cy="401861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713" cy="1736642"/>
            <wp:effectExtent b="0" l="0" r="0" t="0"/>
            <wp:docPr id="4"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319713" cy="17366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specify which of the two forms has been submitted, an invisible input with name “identifier” is used. If this input is set, and the variable $result has a value, the table is dynamically generated using $counter. PHP code:</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6513" cy="4573747"/>
            <wp:effectExtent b="0" l="0" r="0" t="0"/>
            <wp:docPr id="18"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6386513" cy="457374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$counter will always add 1 until there are no students left that match the search, only printing relevant results. If no results are found, a message appears stating this. The $counter is also used for editing to specify which record we are referring to.</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AJAX technique described before, the table appears in the “results” div:</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028700"/>
            <wp:effectExtent b="0" l="0" r="0" t="0"/>
            <wp:docPr id="1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searchForm submission:</w:t>
      </w:r>
    </w:p>
    <w:p w:rsidR="00000000" w:rsidDel="00000000" w:rsidP="00000000" w:rsidRDefault="00000000" w:rsidRPr="00000000" w14:paraId="000000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219700"/>
            <wp:effectExtent b="0" l="0" r="0" t="0"/>
            <wp:docPr id="39"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40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Demonstrations:</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2725" cy="3281363"/>
            <wp:effectExtent b="0" l="0" r="0" t="0"/>
            <wp:docPr id="13"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65627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3278943"/>
            <wp:effectExtent b="0" l="0" r="0" t="0"/>
            <wp:docPr id="56"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6548438" cy="32789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sort results alphabetically [source for sorting: “</w:t>
      </w:r>
      <w:r w:rsidDel="00000000" w:rsidR="00000000" w:rsidRPr="00000000">
        <w:rPr>
          <w:rFonts w:ascii="Times New Roman" w:cs="Times New Roman" w:eastAsia="Times New Roman" w:hAnsi="Times New Roman"/>
          <w:i w:val="1"/>
          <w:sz w:val="24"/>
          <w:szCs w:val="24"/>
          <w:rtl w:val="0"/>
        </w:rPr>
        <w:t xml:space="preserve">How TO - Sort a Table</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 JavaScript code:</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3963" cy="3802145"/>
            <wp:effectExtent b="0" l="0" r="0" t="0"/>
            <wp:docPr id="66"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033963" cy="380214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 after clicking “Sort alphabetically” button:</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3263341"/>
            <wp:effectExtent b="0" l="0" r="0" t="0"/>
            <wp:docPr id="38"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6548438" cy="326334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 The editing feature</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the possibility to edit records (SC9). It is checked whether a value in the application’s table is identical to the respective value in the database. This is done to prevent overloading the database with unnecessary query executions. If not, the variable $sql_updated takes the respective SQL command value and executes update query. Following is the PHP code executed after submitting the “externalForm”, which is the form used for editing:</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2938898"/>
            <wp:effectExtent b="0" l="0" r="0" t="0"/>
            <wp:docPr id="59"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6577013" cy="293889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any updates, the user is notified with a fading notification (SC7) [source for fading functionality: “</w:t>
      </w:r>
      <w:r w:rsidDel="00000000" w:rsidR="00000000" w:rsidRPr="00000000">
        <w:rPr>
          <w:rFonts w:ascii="Times New Roman" w:cs="Times New Roman" w:eastAsia="Times New Roman" w:hAnsi="Times New Roman"/>
          <w:i w:val="1"/>
          <w:sz w:val="24"/>
          <w:szCs w:val="24"/>
          <w:rtl w:val="0"/>
        </w:rPr>
        <w:t xml:space="preserve">jQuery Effects - Fading</w:t>
      </w:r>
      <w:r w:rsidDel="00000000" w:rsidR="00000000" w:rsidRPr="00000000">
        <w:rPr>
          <w:rFonts w:ascii="Times New Roman" w:cs="Times New Roman" w:eastAsia="Times New Roman" w:hAnsi="Times New Roman"/>
          <w:sz w:val="24"/>
          <w:szCs w:val="24"/>
          <w:rtl w:val="0"/>
        </w:rPr>
        <w:t xml:space="preserve">” by </w:t>
      </w:r>
      <w:r w:rsidDel="00000000" w:rsidR="00000000" w:rsidRPr="00000000">
        <w:rPr>
          <w:rFonts w:ascii="Times New Roman" w:cs="Times New Roman" w:eastAsia="Times New Roman" w:hAnsi="Times New Roman"/>
          <w:i w:val="1"/>
          <w:sz w:val="24"/>
          <w:szCs w:val="24"/>
          <w:rtl w:val="0"/>
        </w:rPr>
        <w:t xml:space="preserve">w3schools</w:t>
      </w:r>
      <w:r w:rsidDel="00000000" w:rsidR="00000000" w:rsidRPr="00000000">
        <w:rPr>
          <w:rFonts w:ascii="Times New Roman" w:cs="Times New Roman" w:eastAsia="Times New Roman" w:hAnsi="Times New Roman"/>
          <w:sz w:val="24"/>
          <w:szCs w:val="24"/>
          <w:rtl w:val="0"/>
        </w:rPr>
        <w:t xml:space="preserve">]. It appears when something has been inputted in any textarea of the resultsArea (area where table textareas are).</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HTML:</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64860" cy="547688"/>
            <wp:effectExtent b="0" l="0" r="0" t="0"/>
            <wp:docPr id="33"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6464860" cy="5476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 CSS:</w:t>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1500" cy="1800225"/>
            <wp:effectExtent b="0" l="0" r="0" t="0"/>
            <wp:docPr id="53"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4381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above, “externalForm” is the form used for editing [source for auto-save: “</w:t>
      </w:r>
      <w:r w:rsidDel="00000000" w:rsidR="00000000" w:rsidRPr="00000000">
        <w:rPr>
          <w:rFonts w:ascii="Times New Roman" w:cs="Times New Roman" w:eastAsia="Times New Roman" w:hAnsi="Times New Roman"/>
          <w:i w:val="1"/>
          <w:sz w:val="24"/>
          <w:szCs w:val="24"/>
          <w:rtl w:val="0"/>
        </w:rPr>
        <w:t xml:space="preserve">Save 1 second after Form Change”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i w:val="1"/>
          <w:sz w:val="24"/>
          <w:szCs w:val="24"/>
          <w:rtl w:val="0"/>
        </w:rPr>
        <w:t xml:space="preserve">Eric</w:t>
      </w:r>
      <w:r w:rsidDel="00000000" w:rsidR="00000000" w:rsidRPr="00000000">
        <w:rPr>
          <w:rFonts w:ascii="Times New Roman" w:cs="Times New Roman" w:eastAsia="Times New Roman" w:hAnsi="Times New Roman"/>
          <w:sz w:val="24"/>
          <w:szCs w:val="24"/>
          <w:rtl w:val="0"/>
        </w:rPr>
        <w:t xml:space="preserve">]. The JavaScript code:</w:t>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9813" cy="4553647"/>
            <wp:effectExtent b="0" l="0" r="0" t="0"/>
            <wp:docPr id="54"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6119813" cy="455364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Editing, and message on top right:</w:t>
      </w:r>
    </w:p>
    <w:p w:rsidR="00000000" w:rsidDel="00000000" w:rsidP="00000000" w:rsidRDefault="00000000" w:rsidRPr="00000000" w14:paraId="000000B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3300413"/>
            <wp:effectExtent b="0" l="0" r="0" t="0"/>
            <wp:docPr id="21"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660082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successful:</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1300107"/>
            <wp:effectExtent b="0" l="0" r="0" t="0"/>
            <wp:docPr id="17"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6577013" cy="130010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 Add/remove screen:</w:t>
      </w: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remove/add students (SC11, 12). PHP codes, in respective order:</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5588" cy="833928"/>
            <wp:effectExtent b="0" l="0" r="0" t="0"/>
            <wp:docPr id="24"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6605588" cy="83392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72263" cy="1361489"/>
            <wp:effectExtent b="0" l="0" r="0" t="0"/>
            <wp:docPr id="64"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6672263" cy="136148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“removeName” input is set, removal code is executed. If the “courseLevel” input is set, adding code is executed. The reason is that “removeName” is the only input provided when removing students. If students are added/removed or if something goes wrong, the user is informed. Since this may realistically happen, addition of students whose credentials already exist in the database is allowed. Here, aforementioned techniques are used, making the “course level” option appear only while the “school system” is IB, and disabling the add/remove buttons while any input is invalid.</w:t>
      </w:r>
      <w:r w:rsidDel="00000000" w:rsidR="00000000" w:rsidRPr="00000000">
        <w:br w:type="page"/>
      </w: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notifications of add/remove success/failure will always appear in the “addRemoveArea” div:</w:t>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89725" cy="366713"/>
            <wp:effectExtent b="0" l="0" r="0" t="0"/>
            <wp:docPr id="8"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6689725" cy="3667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notification disappears upon changing sections, and the inputs are resetted. The following functions are called upon clicking on anything that will change sections:</w:t>
      </w:r>
    </w:p>
    <w:p w:rsidR="00000000" w:rsidDel="00000000" w:rsidP="00000000" w:rsidRDefault="00000000" w:rsidRPr="00000000" w14:paraId="000000C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0740" cy="3757613"/>
            <wp:effectExtent b="0" l="0" r="0" t="0"/>
            <wp:docPr id="11"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658074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addForm submission:</w:t>
      </w:r>
    </w:p>
    <w:p w:rsidR="00000000" w:rsidDel="00000000" w:rsidP="00000000" w:rsidRDefault="00000000" w:rsidRPr="00000000" w14:paraId="000000C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359400"/>
            <wp:effectExtent b="0" l="0" r="0" t="0"/>
            <wp:docPr id="34"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5734050" cy="535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for removeForm submission:</w:t>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6184900"/>
            <wp:effectExtent b="0" l="0" r="0" t="0"/>
            <wp:docPr id="30"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73405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 notification:</w:t>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7463" cy="2967182"/>
            <wp:effectExtent b="0" l="0" r="0" t="0"/>
            <wp:docPr id="32" name="image26.png"/>
            <a:graphic>
              <a:graphicData uri="http://schemas.openxmlformats.org/drawingml/2006/picture">
                <pic:pic>
                  <pic:nvPicPr>
                    <pic:cNvPr id="0" name="image26.png"/>
                    <pic:cNvPicPr preferRelativeResize="0"/>
                  </pic:nvPicPr>
                  <pic:blipFill>
                    <a:blip r:embed="rId67"/>
                    <a:srcRect b="6666" l="0" r="0" t="0"/>
                    <a:stretch>
                      <a:fillRect/>
                    </a:stretch>
                  </pic:blipFill>
                  <pic:spPr>
                    <a:xfrm>
                      <a:off x="0" y="0"/>
                      <a:ext cx="6367463" cy="296718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 successful:</w:t>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241511"/>
            <wp:effectExtent b="0" l="0" r="0" t="0"/>
            <wp:docPr id="44"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4919663" cy="24151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1671566"/>
            <wp:effectExtent b="0" l="0" r="0" t="0"/>
            <wp:docPr id="9"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6577013" cy="1671566"/>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Removal notification: </w:t>
      </w:r>
      <w:r w:rsidDel="00000000" w:rsidR="00000000" w:rsidRPr="00000000">
        <w:rPr>
          <w:rFonts w:ascii="Times New Roman" w:cs="Times New Roman" w:eastAsia="Times New Roman" w:hAnsi="Times New Roman"/>
          <w:sz w:val="24"/>
          <w:szCs w:val="24"/>
        </w:rPr>
        <w:drawing>
          <wp:inline distB="114300" distT="114300" distL="114300" distR="114300">
            <wp:extent cx="6599017" cy="3233738"/>
            <wp:effectExtent b="0" l="0" r="0" t="0"/>
            <wp:docPr id="10"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6599017"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Removal successful:</w:t>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48438" cy="461158"/>
            <wp:effectExtent b="0" l="0" r="0" t="0"/>
            <wp:docPr id="35"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6548438" cy="46115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Notification when no students found: </w:t>
      </w: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62725" cy="3281363"/>
            <wp:effectExtent b="0" l="0" r="0" t="0"/>
            <wp:docPr id="65"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656272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Word count:</w:t>
      </w:r>
      <w:r w:rsidDel="00000000" w:rsidR="00000000" w:rsidRPr="00000000">
        <w:rPr>
          <w:rFonts w:ascii="Times New Roman" w:cs="Times New Roman" w:eastAsia="Times New Roman" w:hAnsi="Times New Roman"/>
          <w:sz w:val="24"/>
          <w:szCs w:val="24"/>
          <w:rtl w:val="0"/>
        </w:rPr>
        <w:t xml:space="preserve"> 1205 (excluding headings, code, screenshots, footnotes and image references)</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D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Appendix 4 shows exactly the code that each document contains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7.png"/><Relationship Id="rId41" Type="http://schemas.openxmlformats.org/officeDocument/2006/relationships/image" Target="media/image48.png"/><Relationship Id="rId44" Type="http://schemas.openxmlformats.org/officeDocument/2006/relationships/image" Target="media/image51.png"/><Relationship Id="rId43" Type="http://schemas.openxmlformats.org/officeDocument/2006/relationships/image" Target="media/image42.png"/><Relationship Id="rId46" Type="http://schemas.openxmlformats.org/officeDocument/2006/relationships/image" Target="media/image35.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7.png"/><Relationship Id="rId48" Type="http://schemas.openxmlformats.org/officeDocument/2006/relationships/image" Target="media/image29.png"/><Relationship Id="rId47" Type="http://schemas.openxmlformats.org/officeDocument/2006/relationships/image" Target="media/image1.png"/><Relationship Id="rId4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1.png"/><Relationship Id="rId8" Type="http://schemas.openxmlformats.org/officeDocument/2006/relationships/image" Target="media/image64.png"/><Relationship Id="rId72" Type="http://schemas.openxmlformats.org/officeDocument/2006/relationships/image" Target="media/image57.png"/><Relationship Id="rId31" Type="http://schemas.openxmlformats.org/officeDocument/2006/relationships/image" Target="media/image13.png"/><Relationship Id="rId30" Type="http://schemas.openxmlformats.org/officeDocument/2006/relationships/image" Target="media/image30.png"/><Relationship Id="rId33" Type="http://schemas.openxmlformats.org/officeDocument/2006/relationships/image" Target="media/image55.png"/><Relationship Id="rId32" Type="http://schemas.openxmlformats.org/officeDocument/2006/relationships/image" Target="media/image41.png"/><Relationship Id="rId35" Type="http://schemas.openxmlformats.org/officeDocument/2006/relationships/image" Target="media/image36.png"/><Relationship Id="rId34" Type="http://schemas.openxmlformats.org/officeDocument/2006/relationships/image" Target="media/image58.png"/><Relationship Id="rId71" Type="http://schemas.openxmlformats.org/officeDocument/2006/relationships/image" Target="media/image62.png"/><Relationship Id="rId70" Type="http://schemas.openxmlformats.org/officeDocument/2006/relationships/image" Target="media/image21.png"/><Relationship Id="rId37" Type="http://schemas.openxmlformats.org/officeDocument/2006/relationships/image" Target="media/image49.png"/><Relationship Id="rId36" Type="http://schemas.openxmlformats.org/officeDocument/2006/relationships/image" Target="media/image43.png"/><Relationship Id="rId39" Type="http://schemas.openxmlformats.org/officeDocument/2006/relationships/image" Target="media/image19.png"/><Relationship Id="rId38" Type="http://schemas.openxmlformats.org/officeDocument/2006/relationships/image" Target="media/image5.png"/><Relationship Id="rId62" Type="http://schemas.openxmlformats.org/officeDocument/2006/relationships/image" Target="media/image53.png"/><Relationship Id="rId61" Type="http://schemas.openxmlformats.org/officeDocument/2006/relationships/image" Target="media/image9.png"/><Relationship Id="rId20" Type="http://schemas.openxmlformats.org/officeDocument/2006/relationships/image" Target="media/image45.png"/><Relationship Id="rId64" Type="http://schemas.openxmlformats.org/officeDocument/2006/relationships/image" Target="media/image8.png"/><Relationship Id="rId63" Type="http://schemas.openxmlformats.org/officeDocument/2006/relationships/image" Target="media/image2.png"/><Relationship Id="rId22" Type="http://schemas.openxmlformats.org/officeDocument/2006/relationships/image" Target="media/image20.png"/><Relationship Id="rId66" Type="http://schemas.openxmlformats.org/officeDocument/2006/relationships/image" Target="media/image22.png"/><Relationship Id="rId21" Type="http://schemas.openxmlformats.org/officeDocument/2006/relationships/image" Target="media/image39.png"/><Relationship Id="rId65" Type="http://schemas.openxmlformats.org/officeDocument/2006/relationships/image" Target="media/image25.png"/><Relationship Id="rId24" Type="http://schemas.openxmlformats.org/officeDocument/2006/relationships/image" Target="media/image10.png"/><Relationship Id="rId68" Type="http://schemas.openxmlformats.org/officeDocument/2006/relationships/image" Target="media/image66.png"/><Relationship Id="rId23" Type="http://schemas.openxmlformats.org/officeDocument/2006/relationships/image" Target="media/image54.png"/><Relationship Id="rId67" Type="http://schemas.openxmlformats.org/officeDocument/2006/relationships/image" Target="media/image26.png"/><Relationship Id="rId60" Type="http://schemas.openxmlformats.org/officeDocument/2006/relationships/image" Target="media/image65.png"/><Relationship Id="rId26" Type="http://schemas.openxmlformats.org/officeDocument/2006/relationships/image" Target="media/image60.png"/><Relationship Id="rId25" Type="http://schemas.openxmlformats.org/officeDocument/2006/relationships/image" Target="media/image3.png"/><Relationship Id="rId69" Type="http://schemas.openxmlformats.org/officeDocument/2006/relationships/image" Target="media/image63.png"/><Relationship Id="rId28" Type="http://schemas.openxmlformats.org/officeDocument/2006/relationships/image" Target="media/image7.png"/><Relationship Id="rId27" Type="http://schemas.openxmlformats.org/officeDocument/2006/relationships/image" Target="media/image31.png"/><Relationship Id="rId29" Type="http://schemas.openxmlformats.org/officeDocument/2006/relationships/image" Target="media/image24.png"/><Relationship Id="rId51" Type="http://schemas.openxmlformats.org/officeDocument/2006/relationships/image" Target="media/image16.png"/><Relationship Id="rId50" Type="http://schemas.openxmlformats.org/officeDocument/2006/relationships/image" Target="media/image28.png"/><Relationship Id="rId53" Type="http://schemas.openxmlformats.org/officeDocument/2006/relationships/image" Target="media/image56.png"/><Relationship Id="rId52" Type="http://schemas.openxmlformats.org/officeDocument/2006/relationships/image" Target="media/image44.png"/><Relationship Id="rId11" Type="http://schemas.openxmlformats.org/officeDocument/2006/relationships/image" Target="media/image59.png"/><Relationship Id="rId55" Type="http://schemas.openxmlformats.org/officeDocument/2006/relationships/image" Target="media/image50.png"/><Relationship Id="rId10" Type="http://schemas.openxmlformats.org/officeDocument/2006/relationships/image" Target="media/image47.png"/><Relationship Id="rId54" Type="http://schemas.openxmlformats.org/officeDocument/2006/relationships/image" Target="media/image27.png"/><Relationship Id="rId13" Type="http://schemas.openxmlformats.org/officeDocument/2006/relationships/image" Target="media/image4.png"/><Relationship Id="rId57" Type="http://schemas.openxmlformats.org/officeDocument/2006/relationships/image" Target="media/image40.png"/><Relationship Id="rId12" Type="http://schemas.openxmlformats.org/officeDocument/2006/relationships/image" Target="media/image6.png"/><Relationship Id="rId56" Type="http://schemas.openxmlformats.org/officeDocument/2006/relationships/image" Target="media/image18.png"/><Relationship Id="rId15" Type="http://schemas.openxmlformats.org/officeDocument/2006/relationships/image" Target="media/image23.png"/><Relationship Id="rId59" Type="http://schemas.openxmlformats.org/officeDocument/2006/relationships/image" Target="media/image12.png"/><Relationship Id="rId14" Type="http://schemas.openxmlformats.org/officeDocument/2006/relationships/image" Target="media/image14.png"/><Relationship Id="rId58" Type="http://schemas.openxmlformats.org/officeDocument/2006/relationships/image" Target="media/image46.png"/><Relationship Id="rId17" Type="http://schemas.openxmlformats.org/officeDocument/2006/relationships/image" Target="media/image15.png"/><Relationship Id="rId16" Type="http://schemas.openxmlformats.org/officeDocument/2006/relationships/image" Target="media/image34.png"/><Relationship Id="rId19" Type="http://schemas.openxmlformats.org/officeDocument/2006/relationships/image" Target="media/image32.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